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5E" w:rsidRPr="00681121" w:rsidRDefault="005E414E" w:rsidP="005E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6811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Wieś </w:t>
      </w:r>
      <w:r w:rsidR="00D27C5E" w:rsidRPr="006811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Karsibór</w:t>
      </w:r>
      <w:r w:rsidR="00D27C5E" w:rsidRPr="006811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E414E" w:rsidRPr="00681121" w:rsidRDefault="005E414E" w:rsidP="005E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ok. 10 km na północny zachód od </w:t>
      </w:r>
      <w:hyperlink r:id="rId5" w:tooltip="Wałcz" w:history="1">
        <w:r w:rsidRPr="0068112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Wałcza</w:t>
        </w:r>
      </w:hyperlink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Została założona w nieustalonym bliżej czasie przez </w:t>
      </w:r>
      <w:hyperlink r:id="rId6" w:tooltip="Golcowie (strona nie istnieje)" w:history="1">
        <w:r w:rsidRPr="0068112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Golców</w:t>
        </w:r>
      </w:hyperlink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hyperlink r:id="rId7" w:tooltip="Kłębowiec" w:history="1">
        <w:r w:rsidRPr="0068112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Kłębowca</w:t>
        </w:r>
      </w:hyperlink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małymi przerwami należało do tej rodziny do </w:t>
      </w:r>
      <w:hyperlink r:id="rId8" w:tooltip="1832" w:history="1">
        <w:r w:rsidRPr="0068112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1832</w:t>
        </w:r>
      </w:hyperlink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pobliżu zabudowań podworskich zachowało się </w:t>
      </w:r>
      <w:hyperlink r:id="rId9" w:tooltip="Grodzisko pierścieniowate (strona nie istnieje)" w:history="1">
        <w:r w:rsidRPr="0068112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grodzisko pierścieniowate</w:t>
        </w:r>
      </w:hyperlink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 w dogodnych, naturalnych warunkach obronnych. Od wschodu dostępu do grodu bronił potok Świnia, od południa bagniste łąki. Od strony zachodniej i północnej gród broniony był szeroką </w:t>
      </w:r>
      <w:hyperlink r:id="rId10" w:tooltip="Fosa" w:history="1">
        <w:r w:rsidRPr="0068112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fosą</w:t>
        </w:r>
      </w:hyperlink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ślady zachowały się do dziś. Zarówno wały grodziska, których obwód wynosi około 200 m, jak i wnętrze uległy znacznym zniszczeniom, zwłaszcza w czasie przekształcania wnętrza na ogród. </w:t>
      </w:r>
    </w:p>
    <w:p w:rsidR="005E414E" w:rsidRPr="00681121" w:rsidRDefault="005E414E" w:rsidP="005E414E">
      <w:pPr>
        <w:pStyle w:val="NormalnyWeb"/>
      </w:pPr>
      <w:r w:rsidRPr="00681121">
        <w:rPr>
          <w:b/>
          <w:bCs/>
        </w:rPr>
        <w:t>Kościół Narodzenia Najświętszej Maryi Panny w Karsiborze</w:t>
      </w:r>
      <w:r w:rsidRPr="00681121">
        <w:t xml:space="preserve"> – nieczynny kościół położony w północno-wschodniej części wsi 1961 został wpisany do </w:t>
      </w:r>
      <w:hyperlink r:id="rId11" w:tooltip="Rejestr zabytków" w:history="1">
        <w:r w:rsidRPr="00681121">
          <w:rPr>
            <w:rStyle w:val="Hipercze"/>
            <w:color w:val="auto"/>
            <w:u w:val="none"/>
          </w:rPr>
          <w:t>rejestru zabytków</w:t>
        </w:r>
      </w:hyperlink>
      <w:r w:rsidRPr="00681121">
        <w:t xml:space="preserve">. Należy do </w:t>
      </w:r>
      <w:hyperlink r:id="rId12" w:tooltip="Parafia św. Wawrzyńca w Rudkach" w:history="1">
        <w:r w:rsidRPr="00681121">
          <w:rPr>
            <w:rStyle w:val="Hipercze"/>
            <w:color w:val="auto"/>
            <w:u w:val="none"/>
          </w:rPr>
          <w:t>parafii św. Wawrzyńca w Rudkach</w:t>
        </w:r>
      </w:hyperlink>
      <w:r w:rsidRPr="00681121">
        <w:t xml:space="preserve">. Prawdopodobnie świątynia chrześcijańska istniała we wsi (założonej przez Golców z </w:t>
      </w:r>
      <w:hyperlink r:id="rId13" w:tooltip="Kłębowiec" w:history="1">
        <w:r w:rsidRPr="00681121">
          <w:rPr>
            <w:rStyle w:val="Hipercze"/>
            <w:color w:val="auto"/>
            <w:u w:val="none"/>
          </w:rPr>
          <w:t>Kłębowca</w:t>
        </w:r>
      </w:hyperlink>
      <w:r w:rsidRPr="00681121">
        <w:t xml:space="preserve">) już w 1565, a w 1629 obsadzona była przez </w:t>
      </w:r>
      <w:hyperlink r:id="rId14" w:tooltip="Pastor" w:history="1">
        <w:r w:rsidRPr="00681121">
          <w:rPr>
            <w:rStyle w:val="Hipercze"/>
            <w:color w:val="auto"/>
            <w:u w:val="none"/>
          </w:rPr>
          <w:t>pastorów</w:t>
        </w:r>
      </w:hyperlink>
      <w:r w:rsidRPr="00681121">
        <w:t xml:space="preserve"> </w:t>
      </w:r>
      <w:hyperlink r:id="rId15" w:tooltip="Protestantyzm" w:history="1">
        <w:r w:rsidRPr="00681121">
          <w:rPr>
            <w:rStyle w:val="Hipercze"/>
            <w:color w:val="auto"/>
            <w:u w:val="none"/>
          </w:rPr>
          <w:t>protestanckich</w:t>
        </w:r>
      </w:hyperlink>
      <w:r w:rsidRPr="00681121">
        <w:t xml:space="preserve">, m.in. znanych z zapisów Daniela </w:t>
      </w:r>
      <w:proofErr w:type="spellStart"/>
      <w:r w:rsidRPr="00681121">
        <w:t>Batheniusa</w:t>
      </w:r>
      <w:proofErr w:type="spellEnd"/>
      <w:r w:rsidRPr="00681121">
        <w:t xml:space="preserve"> i Johanna Schefflera. W 1817 karsiborską gminę protestancką przyłączono do gminy w </w:t>
      </w:r>
      <w:hyperlink r:id="rId16" w:tooltip="Golce (województwo zachodniopomorskie)" w:history="1">
        <w:r w:rsidRPr="00681121">
          <w:rPr>
            <w:rStyle w:val="Hipercze"/>
            <w:color w:val="auto"/>
            <w:u w:val="none"/>
          </w:rPr>
          <w:t>Golcach</w:t>
        </w:r>
      </w:hyperlink>
      <w:r w:rsidRPr="00681121">
        <w:t xml:space="preserve">. </w:t>
      </w:r>
    </w:p>
    <w:p w:rsidR="005E414E" w:rsidRPr="00681121" w:rsidRDefault="00D27C5E" w:rsidP="005E414E">
      <w:pPr>
        <w:pStyle w:val="NormalnyWeb"/>
      </w:pPr>
      <w:r w:rsidRPr="00681121">
        <w:t xml:space="preserve">Budynek kościoła </w:t>
      </w:r>
      <w:proofErr w:type="spellStart"/>
      <w:r w:rsidRPr="00681121">
        <w:t>poewangelickiego</w:t>
      </w:r>
      <w:proofErr w:type="spellEnd"/>
      <w:r w:rsidRPr="00681121">
        <w:t xml:space="preserve">, zbudowany w </w:t>
      </w:r>
      <w:hyperlink r:id="rId17" w:tooltip="1819" w:history="1">
        <w:r w:rsidRPr="00681121">
          <w:t>1819</w:t>
        </w:r>
      </w:hyperlink>
      <w:r w:rsidRPr="00681121">
        <w:t xml:space="preserve"> na miejscu starszego, jest skromnym budynkiem z </w:t>
      </w:r>
      <w:hyperlink r:id="rId18" w:tooltip="Mur pruski" w:history="1">
        <w:r w:rsidRPr="00681121">
          <w:t>muru pruskiego</w:t>
        </w:r>
      </w:hyperlink>
      <w:r w:rsidRPr="00681121">
        <w:t xml:space="preserve">, krytym dwuspadowym dachem z wieżyczką na </w:t>
      </w:r>
      <w:hyperlink r:id="rId19" w:tooltip="Sygnaturka (dzwon)" w:history="1">
        <w:r w:rsidRPr="00681121">
          <w:t>sygnaturkę</w:t>
        </w:r>
      </w:hyperlink>
      <w:r w:rsidRPr="00681121">
        <w:t>.</w:t>
      </w:r>
      <w:r w:rsidR="005E414E" w:rsidRPr="00681121">
        <w:t xml:space="preserve"> Na przełomie XIX i XX wieku wymieniono całkowicie ścianę zachodnią na ceglaną i wstawiono część nowych okien w całym budynku. </w:t>
      </w:r>
    </w:p>
    <w:p w:rsidR="005E414E" w:rsidRPr="00681121" w:rsidRDefault="005E414E" w:rsidP="005E414E">
      <w:pPr>
        <w:pStyle w:val="NormalnyWeb"/>
      </w:pPr>
      <w:r w:rsidRPr="00681121">
        <w:t xml:space="preserve">Kościół został poświęcony 8 września 1945, a w 1946 przeniesiono do niego zabytkowy, </w:t>
      </w:r>
      <w:hyperlink r:id="rId20" w:tooltip="Barok" w:history="1">
        <w:r w:rsidRPr="00681121">
          <w:rPr>
            <w:rStyle w:val="Hipercze"/>
            <w:color w:val="auto"/>
            <w:u w:val="none"/>
          </w:rPr>
          <w:t>barokowy</w:t>
        </w:r>
      </w:hyperlink>
      <w:r w:rsidRPr="00681121">
        <w:t xml:space="preserve"> ołtarz ze świątyni w </w:t>
      </w:r>
      <w:hyperlink r:id="rId21" w:tooltip="Wielboki" w:history="1">
        <w:r w:rsidRPr="00681121">
          <w:rPr>
            <w:rStyle w:val="Hipercze"/>
            <w:color w:val="auto"/>
            <w:u w:val="none"/>
          </w:rPr>
          <w:t>Wielbokach</w:t>
        </w:r>
      </w:hyperlink>
      <w:r w:rsidRPr="00681121">
        <w:t xml:space="preserve">. Budynek był konserwowany w 1960, a rok później wpisano go do </w:t>
      </w:r>
      <w:hyperlink r:id="rId22" w:tooltip="Rejestr zabytków" w:history="1">
        <w:r w:rsidRPr="00681121">
          <w:rPr>
            <w:rStyle w:val="Hipercze"/>
            <w:color w:val="auto"/>
            <w:u w:val="none"/>
          </w:rPr>
          <w:t>rejestru zabytków</w:t>
        </w:r>
      </w:hyperlink>
      <w:r w:rsidRPr="00681121">
        <w:t>. W 1978 dobudowano do kościoła przybudówkę, a około 1981 wyremontowano dach</w:t>
      </w:r>
      <w:hyperlink r:id="rId23" w:anchor="cite_note-trav-2" w:history="1">
        <w:r w:rsidRPr="00681121">
          <w:rPr>
            <w:rStyle w:val="Hipercze"/>
            <w:color w:val="auto"/>
            <w:u w:val="none"/>
            <w:vertAlign w:val="superscript"/>
          </w:rPr>
          <w:t>[2]</w:t>
        </w:r>
      </w:hyperlink>
      <w:r w:rsidRPr="00681121">
        <w:t xml:space="preserve">. </w:t>
      </w:r>
    </w:p>
    <w:p w:rsidR="005E414E" w:rsidRPr="00681121" w:rsidRDefault="005E414E" w:rsidP="005E414E">
      <w:pPr>
        <w:pStyle w:val="NormalnyWeb"/>
      </w:pPr>
      <w:r w:rsidRPr="00681121">
        <w:t>W 1987 w pobliżu kościoła wybudowano nową świątynię</w:t>
      </w:r>
      <w:hyperlink r:id="rId24" w:anchor="cite_note-3" w:history="1">
        <w:r w:rsidRPr="00681121">
          <w:rPr>
            <w:rStyle w:val="Hipercze"/>
            <w:color w:val="auto"/>
            <w:u w:val="none"/>
            <w:vertAlign w:val="superscript"/>
          </w:rPr>
          <w:t>[3]</w:t>
        </w:r>
      </w:hyperlink>
      <w:r w:rsidRPr="00681121">
        <w:t xml:space="preserve"> murowaną i od tego czasu stary kościół popada w ruinę</w:t>
      </w:r>
      <w:hyperlink r:id="rId25" w:anchor="cite_note-trav-2" w:history="1">
        <w:r w:rsidRPr="00681121">
          <w:rPr>
            <w:rStyle w:val="Hipercze"/>
            <w:color w:val="auto"/>
            <w:u w:val="none"/>
            <w:vertAlign w:val="superscript"/>
          </w:rPr>
          <w:t>[2]</w:t>
        </w:r>
      </w:hyperlink>
      <w:r w:rsidRPr="00681121">
        <w:t xml:space="preserve">. </w:t>
      </w:r>
    </w:p>
    <w:p w:rsidR="005E414E" w:rsidRPr="00681121" w:rsidRDefault="00716FC0" w:rsidP="005E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Kościół salowy" w:history="1">
        <w:r w:rsidR="005E414E" w:rsidRPr="00681121">
          <w:rPr>
            <w:rStyle w:val="Hipercze"/>
            <w:color w:val="auto"/>
            <w:u w:val="none"/>
          </w:rPr>
          <w:t>Salowy</w:t>
        </w:r>
      </w:hyperlink>
      <w:r w:rsidR="005E414E" w:rsidRPr="00681121">
        <w:t xml:space="preserve"> obiekt wzniesiono na planie </w:t>
      </w:r>
      <w:hyperlink r:id="rId27" w:tooltip="Prostokąt" w:history="1">
        <w:r w:rsidR="005E414E" w:rsidRPr="00681121">
          <w:rPr>
            <w:rStyle w:val="Hipercze"/>
            <w:color w:val="auto"/>
            <w:u w:val="none"/>
          </w:rPr>
          <w:t>prostokąta</w:t>
        </w:r>
      </w:hyperlink>
      <w:r w:rsidR="005E414E" w:rsidRPr="00681121">
        <w:t xml:space="preserve"> z </w:t>
      </w:r>
      <w:hyperlink r:id="rId28" w:tooltip="Mur pruski" w:history="1">
        <w:r w:rsidR="005E414E" w:rsidRPr="00681121">
          <w:rPr>
            <w:rStyle w:val="Hipercze"/>
            <w:color w:val="auto"/>
            <w:u w:val="none"/>
          </w:rPr>
          <w:t>muru pruskiego</w:t>
        </w:r>
      </w:hyperlink>
      <w:r w:rsidR="005E414E" w:rsidRPr="00681121">
        <w:t xml:space="preserve"> (cegła palona), na cokole z </w:t>
      </w:r>
      <w:hyperlink r:id="rId29" w:tooltip="Głaz narzutowy" w:history="1">
        <w:r w:rsidR="005E414E" w:rsidRPr="00681121">
          <w:rPr>
            <w:rStyle w:val="Hipercze"/>
            <w:color w:val="auto"/>
            <w:u w:val="none"/>
          </w:rPr>
          <w:t>głazów narzutowych</w:t>
        </w:r>
      </w:hyperlink>
      <w:r w:rsidR="005E414E" w:rsidRPr="00681121">
        <w:t xml:space="preserve">. Ściana zachodnia jest w całości wykonana z cegły, pochodzącej z przełomu XIX i XX wieku (została wówczas zupełnie wymieniona łącznie z wstawieniem nowej stolarki okiennej i drzwiowej). W trakcie tego remontu wydzielono wewnętrznymi ścianami </w:t>
      </w:r>
      <w:hyperlink r:id="rId30" w:tooltip="Kruchta" w:history="1">
        <w:r w:rsidR="005E414E" w:rsidRPr="00681121">
          <w:rPr>
            <w:rStyle w:val="Hipercze"/>
            <w:color w:val="auto"/>
            <w:u w:val="none"/>
          </w:rPr>
          <w:t>kruchtę</w:t>
        </w:r>
      </w:hyperlink>
      <w:r w:rsidR="005E414E" w:rsidRPr="00681121">
        <w:t xml:space="preserve"> pod </w:t>
      </w:r>
      <w:hyperlink r:id="rId31" w:tooltip="Empora" w:history="1">
        <w:r w:rsidR="005E414E" w:rsidRPr="00681121">
          <w:rPr>
            <w:rStyle w:val="Hipercze"/>
            <w:color w:val="auto"/>
            <w:u w:val="none"/>
          </w:rPr>
          <w:t>emporą</w:t>
        </w:r>
      </w:hyperlink>
      <w:r w:rsidR="005E414E" w:rsidRPr="00681121">
        <w:t xml:space="preserve"> organową. Od wschodu istnieje </w:t>
      </w:r>
      <w:hyperlink r:id="rId32" w:tooltip="Zakrystia" w:history="1">
        <w:r w:rsidR="005E414E" w:rsidRPr="00681121">
          <w:rPr>
            <w:rStyle w:val="Hipercze"/>
            <w:color w:val="auto"/>
            <w:u w:val="none"/>
          </w:rPr>
          <w:t>zakrystia</w:t>
        </w:r>
      </w:hyperlink>
      <w:r w:rsidR="005E414E" w:rsidRPr="00681121">
        <w:t xml:space="preserve"> z </w:t>
      </w:r>
      <w:hyperlink r:id="rId33" w:tooltip="Dach pulpitowy" w:history="1">
        <w:r w:rsidR="005E414E" w:rsidRPr="00681121">
          <w:rPr>
            <w:rStyle w:val="Hipercze"/>
            <w:color w:val="auto"/>
            <w:u w:val="none"/>
          </w:rPr>
          <w:t>dachem pulpitowym</w:t>
        </w:r>
      </w:hyperlink>
      <w:r w:rsidR="005E414E" w:rsidRPr="00681121">
        <w:t xml:space="preserve">, a od zachodu przybudowana jest sześciokątna wieża z iglicowym dachem, o jedną kondygnację wyższa niż korpus </w:t>
      </w:r>
      <w:hyperlink r:id="rId34" w:tooltip="Nawa" w:history="1">
        <w:r w:rsidR="005E414E" w:rsidRPr="00681121">
          <w:rPr>
            <w:rStyle w:val="Hipercze"/>
            <w:color w:val="auto"/>
            <w:u w:val="none"/>
          </w:rPr>
          <w:t>nawowy</w:t>
        </w:r>
      </w:hyperlink>
      <w:r w:rsidR="005E414E" w:rsidRPr="00681121">
        <w:t xml:space="preserve"> kryty </w:t>
      </w:r>
      <w:hyperlink r:id="rId35" w:tooltip="Dach naczółkowy" w:history="1">
        <w:r w:rsidR="005E414E" w:rsidRPr="00681121">
          <w:rPr>
            <w:rStyle w:val="Hipercze"/>
            <w:color w:val="auto"/>
            <w:u w:val="none"/>
          </w:rPr>
          <w:t>dachem naczółkowym</w:t>
        </w:r>
      </w:hyperlink>
      <w:r w:rsidR="005E414E" w:rsidRPr="00681121">
        <w:t xml:space="preserve">. Część ścian </w:t>
      </w:r>
      <w:hyperlink r:id="rId36" w:tooltip="Szalowanie" w:history="1">
        <w:r w:rsidR="005E414E" w:rsidRPr="00681121">
          <w:rPr>
            <w:rStyle w:val="Hipercze"/>
            <w:color w:val="auto"/>
            <w:u w:val="none"/>
          </w:rPr>
          <w:t>oszalowana</w:t>
        </w:r>
      </w:hyperlink>
      <w:r w:rsidR="005E414E" w:rsidRPr="00681121">
        <w:t xml:space="preserve"> jest deskami</w:t>
      </w:r>
    </w:p>
    <w:p w:rsidR="00840572" w:rsidRPr="00681121" w:rsidRDefault="005647E2">
      <w:pPr>
        <w:rPr>
          <w:b/>
          <w:sz w:val="28"/>
          <w:szCs w:val="28"/>
        </w:rPr>
      </w:pPr>
      <w:r w:rsidRPr="00681121">
        <w:rPr>
          <w:b/>
          <w:sz w:val="28"/>
          <w:szCs w:val="28"/>
        </w:rPr>
        <w:t>Strzaliny</w:t>
      </w:r>
    </w:p>
    <w:p w:rsidR="005647E2" w:rsidRPr="00681121" w:rsidRDefault="005647E2" w:rsidP="00564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Wieś położona w odległości 4,1 km na wschód od Tuczna. Dojazd z Tuczna - z głównej ulicy Wolności należy skręcić w ulicę Gdańską, droga będąca jej przedłużeniem prowadzi do Strzalin.</w:t>
      </w:r>
    </w:p>
    <w:p w:rsidR="005647E2" w:rsidRPr="00681121" w:rsidRDefault="005647E2" w:rsidP="00564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Calibri" w:eastAsia="Times New Roman" w:hAnsi="Calibri" w:cs="Times New Roman"/>
          <w:lang w:eastAsia="pl-PL"/>
        </w:rPr>
        <w:t>Pierwsza wzmianka o tej miejscowości pochodzi z ro</w:t>
      </w:r>
      <w:r w:rsidR="00D27C5E" w:rsidRPr="00681121">
        <w:rPr>
          <w:rFonts w:ascii="Calibri" w:eastAsia="Times New Roman" w:hAnsi="Calibri" w:cs="Times New Roman"/>
          <w:lang w:eastAsia="pl-PL"/>
        </w:rPr>
        <w:t xml:space="preserve">ku 1306. Wieś należała do dóbr </w:t>
      </w:r>
      <w:proofErr w:type="spellStart"/>
      <w:r w:rsidR="00D27C5E" w:rsidRPr="00681121">
        <w:rPr>
          <w:rFonts w:ascii="Calibri" w:eastAsia="Times New Roman" w:hAnsi="Calibri" w:cs="Times New Roman"/>
          <w:lang w:eastAsia="pl-PL"/>
        </w:rPr>
        <w:t>T</w:t>
      </w:r>
      <w:r w:rsidRPr="00681121">
        <w:rPr>
          <w:rFonts w:ascii="Calibri" w:eastAsia="Times New Roman" w:hAnsi="Calibri" w:cs="Times New Roman"/>
          <w:lang w:eastAsia="pl-PL"/>
        </w:rPr>
        <w:t>uczyńskich</w:t>
      </w:r>
      <w:proofErr w:type="spellEnd"/>
      <w:r w:rsidRPr="00681121">
        <w:rPr>
          <w:rFonts w:ascii="Calibri" w:eastAsia="Times New Roman" w:hAnsi="Calibri" w:cs="Times New Roman"/>
          <w:lang w:eastAsia="pl-PL"/>
        </w:rPr>
        <w:t xml:space="preserve"> i oddawana była okolicznej uboższej szlachcie na prawie lennym. Częstymi lennikami była rodzina Boltów. Pierwotnie wieś nosiła nazwę Strzelno. W 1740 roku wybudowano tu istniejący do dziś zrębowy kościółek z zachowanym XVIII i XIX-wiecznym wyposażeniem wnętrza. Wokół kościoła rosną stare drzewa, jednemu z nich przeznaczono rolę dzwonnicy. Zabudowa wsi pochodzi głównie z XIX </w:t>
      </w:r>
      <w:r w:rsidRPr="00681121">
        <w:rPr>
          <w:rFonts w:ascii="Calibri" w:eastAsia="Times New Roman" w:hAnsi="Calibri" w:cs="Times New Roman"/>
          <w:lang w:eastAsia="pl-PL"/>
        </w:rPr>
        <w:lastRenderedPageBreak/>
        <w:t>stulecia. Warte uwagi są też  przydrożne kapliczki, szczególnie usytuowana przy drodze do umocnień Wału Pomorskiego kolumna z figurką Matki Bożej. Umocnienia Wału Pomorskiego, z których ta miejscowość jest obecnie znana, znajdują się na wschód od wsi. Najważniejszym miejscem jest wzniesienie ochrzczone po wojnie Górą Wisielców, w którym zachował się częściowo kilkupoziomowy kompleks magazynów i bunkrów. Pancerne kopuły wieńczące schrony zostały po wojnie zdemontowane, zaś obiekty naziemne zniszczone przy użyciu środków wybuchowych. W zdewastowanych korytarzach zamieszkały nietoperze, dlatego też w okresie zimowym wstęp do schronów jest ograniczony.</w:t>
      </w:r>
    </w:p>
    <w:p w:rsidR="005647E2" w:rsidRPr="00681121" w:rsidRDefault="005647E2">
      <w:r w:rsidRPr="00681121">
        <w:t xml:space="preserve">Wąska betonowa droga z Tuczna do Strzalin powstała w latach 30. XX w. jednocześnie ze schronami budowanymi na wzgórzu zwanym Wisielczą Górą. Powstała tu </w:t>
      </w:r>
      <w:r w:rsidRPr="00681121">
        <w:rPr>
          <w:rStyle w:val="Pogrubienie"/>
        </w:rPr>
        <w:t>najpotężniejsza grupa warowna całego Wału Pomorskiego</w:t>
      </w:r>
      <w:r w:rsidRPr="00681121">
        <w:t xml:space="preserve">. Dwa duże schrony były blokami wejściowymi do podziemi, gdzie łączył je główny korytarz komunikacyjny z izbami załogi, toaletami, kuchnią i izbą opatrunkową. Boczne chodniki prowadziły do dwóch schronów obserwacyjnych i czterech bojowych z kopułami pancernymi. Łączna długość wyrobisk, które najprawdopodobniej drążono, używając tarcz wiertniczych, wynosiła 800 m. Grupa warowna miała własne źródło zasilania w energię elektryczną, system wentylacji i instalację wodociągową. </w:t>
      </w:r>
      <w:r w:rsidRPr="00681121">
        <w:br/>
      </w:r>
      <w:r w:rsidRPr="00681121">
        <w:br/>
        <w:t xml:space="preserve">Umocnienia na Wisielczej Górze stawiły poważny opór nacierającym oddziałom Armii Czerwonej. Po kilku dniach walk, 11 lutego 1945 r. Niemcy w obawie przed okrążeniem i nie mając nadziei na odsiecz, opuścili schrony. Obiekty grupy warownej zostały po wojnie wysadzone. Dziś są ruiną. Amatorów fortyfikacyjnych tajemnic przyciągają </w:t>
      </w:r>
      <w:r w:rsidRPr="00681121">
        <w:rPr>
          <w:rStyle w:val="Pogrubienie"/>
        </w:rPr>
        <w:t>częściowo ocalałe podziemia</w:t>
      </w:r>
      <w:r w:rsidRPr="00681121">
        <w:t xml:space="preserve">. W rozbitym wschodnim bloku wejściowym zachowało się jedyne, w miarę bezpieczne zejście schodami do korytarzy na głębokości kilkunastu metrów. Niedoświadczonym eksploratorom nie można polecić samodzielnej penetracji ruin, pełnych rozpadlin, niebezpiecznie sterczących prętów, belek i ostrych fragmentów betonu. W przeszłości dochodziło tutaj do tragicznych wypadków. Warto na wzgórze przyjechać </w:t>
      </w:r>
      <w:r w:rsidRPr="00681121">
        <w:rPr>
          <w:rStyle w:val="Pogrubienie"/>
        </w:rPr>
        <w:t>w towarzystwie przewodnika</w:t>
      </w:r>
      <w:r w:rsidRPr="00681121">
        <w:t xml:space="preserve"> - </w:t>
      </w:r>
      <w:proofErr w:type="spellStart"/>
      <w:r w:rsidRPr="00681121">
        <w:t>Randolfa</w:t>
      </w:r>
      <w:proofErr w:type="spellEnd"/>
      <w:r w:rsidRPr="00681121">
        <w:t xml:space="preserve"> </w:t>
      </w:r>
      <w:proofErr w:type="spellStart"/>
      <w:r w:rsidRPr="00681121">
        <w:t>Bytnerowicza</w:t>
      </w:r>
      <w:proofErr w:type="spellEnd"/>
      <w:r w:rsidRPr="00681121">
        <w:t>, który doskonale zna zarówno ciekawą historię fortyfikacji, jak i plan podziemi (tel. 67 259 32 55).</w:t>
      </w:r>
      <w:r w:rsidRPr="00681121">
        <w:br/>
      </w:r>
      <w:r w:rsidRPr="00681121">
        <w:br/>
        <w:t xml:space="preserve">Oprócz ruin schronów miłośników fortyfikacji zainteresują ciekawe miejsca i obiekty znajdujące się na południowym przedpolu grupy warownej. Na trakcie biegnącym u podnóża góry zachowała się </w:t>
      </w:r>
      <w:r w:rsidRPr="00681121">
        <w:rPr>
          <w:rStyle w:val="Pogrubienie"/>
        </w:rPr>
        <w:t>betonowa płyta oryginalnej przeszkody przeciwpancernej</w:t>
      </w:r>
      <w:r w:rsidRPr="00681121">
        <w:t xml:space="preserve">. Z obecnie zasypanych ziemią otworów ukryty mechanizm wysuwał dawniej stalowe belki, czyniąc drogę nieprzejezdną dla czołgów. Nieco dalej wśród drzew, pod warstwą mchu, liści i śmieci, ocalały we fragmentach żelbetowe płyty stoku rowu przeciwczołgowego. W sytuacji zagrożenia atakiem zapora mogła być wypełniana wodą doprowadzoną kanałem z okolicznych jezior. </w:t>
      </w:r>
      <w:r w:rsidRPr="00681121">
        <w:br/>
      </w:r>
      <w:r w:rsidRPr="00681121">
        <w:br/>
        <w:t>Aby trafić na Wisielczą Górę, jadąc z Tuczna w Strzalinach należy skręcić w prawo i po ok. 200 m w lewo w stronę lasu, gdzie zorganizowano miejsce parkingowe. W porze letniej trzeba pamiętać o zabraniu cieplejszego ubrania, niezbędna będzie też latarka</w:t>
      </w:r>
    </w:p>
    <w:p w:rsidR="005647E2" w:rsidRPr="00681121" w:rsidRDefault="005647E2">
      <w:pPr>
        <w:rPr>
          <w:b/>
          <w:sz w:val="28"/>
          <w:szCs w:val="28"/>
        </w:rPr>
      </w:pPr>
      <w:r w:rsidRPr="00681121">
        <w:rPr>
          <w:b/>
          <w:sz w:val="28"/>
          <w:szCs w:val="28"/>
        </w:rPr>
        <w:t>Zdbowo</w:t>
      </w:r>
    </w:p>
    <w:p w:rsidR="005647E2" w:rsidRPr="00681121" w:rsidRDefault="005647E2" w:rsidP="00564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położona około 5km na północny wschód od Tuczna. Dojazd: z Tuczna drogą nr 177 w kierunku Mirosławca, po przejechaniu około 2,5 km należy skręcić na wschód w drogę lokalną prowadząca do Zdbowa.</w:t>
      </w:r>
    </w:p>
    <w:p w:rsidR="005647E2" w:rsidRPr="00681121" w:rsidRDefault="005647E2" w:rsidP="00564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 została założona w 1306 roku, jej założycielami była rycerska rodzina Bolt, która przybyła na te tereny jako wasale rodu Wedlów –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Tuczyńskich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upływem lat jako 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właściciele wsi wymieniani są różni członkowie rodziny Wedel, przy czym wzmianki wyraźnie wskazują na liczne spory właśnie o tę wieś. Do grona wnoszących roszczenia o Zdbowo w XVII wieku dołączyły jeszcze rodziny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Pudewels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Żurawscy, zaś w wieku XVIII pojawili się kolejni właściciele: m.in. Marianna Radomska, Teresa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Storaszewska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Konstancja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Kominska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Ostatecznie właścicielem Zdbowa został Georg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Ree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roku 1900). Założył on tu hodowlę jagniąt. W tym czasie w Zdbowie funkcjonowała też gorzelnia i cegielnia. W czasie działań wojennych znaczna część zabudowań uległa zniszczeniu, po II wojnie światowej powstał tu Zakład Rolny należący do PGR Marcinkowice. Obecnie we wsi szczególnie warte uwagi są: zabytkowy kościół i mauzoleum rodziny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Ree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przydrożne kapliczki.</w:t>
      </w:r>
    </w:p>
    <w:p w:rsidR="005647E2" w:rsidRPr="00681121" w:rsidRDefault="005647E2">
      <w:r w:rsidRPr="00681121">
        <w:rPr>
          <w:rStyle w:val="Pogrubienie"/>
        </w:rPr>
        <w:t>Kościół pw. św. Józefa</w:t>
      </w:r>
      <w:r w:rsidRPr="00681121">
        <w:t xml:space="preserve"> to bardzo niepozorna świątynia, mniejsza od niejednego z domów w Zdbowie. Budynek o</w:t>
      </w:r>
      <w:r w:rsidRPr="00681121">
        <w:rPr>
          <w:rStyle w:val="Pogrubienie"/>
        </w:rPr>
        <w:t xml:space="preserve"> konstrukcji szkieletowej </w:t>
      </w:r>
      <w:r w:rsidRPr="00681121">
        <w:t xml:space="preserve">wzniesiono w 1819 r. Ołtarz kościoła pochodzi z XVII w. Podobnie datowana jest </w:t>
      </w:r>
      <w:r w:rsidRPr="00681121">
        <w:rPr>
          <w:rStyle w:val="Pogrubienie"/>
        </w:rPr>
        <w:t>niespotykanej konstrukcji ambona.</w:t>
      </w:r>
      <w:r w:rsidRPr="00681121">
        <w:t xml:space="preserve"> Na mównicę zawieszoną na ścianie prowadzą schodki. Balustradę z malarskimi przedstawieniami ewangelistów podpiera konfesjonał. Klasyczne "dwa w jednym" wymuszone zapewne zostało niezwykle małymi wymiarami świątyni.</w:t>
      </w:r>
      <w:r w:rsidRPr="00681121">
        <w:br/>
      </w:r>
      <w:r w:rsidRPr="00681121">
        <w:br/>
        <w:t xml:space="preserve">Kilkadziesiąt metrów na południe od kościoła stoi niewiele od niego mniejsze, zdewastowane </w:t>
      </w:r>
      <w:r w:rsidRPr="00681121">
        <w:rPr>
          <w:rStyle w:val="Pogrubienie"/>
        </w:rPr>
        <w:t xml:space="preserve">mauzoleum rodziny </w:t>
      </w:r>
      <w:proofErr w:type="spellStart"/>
      <w:r w:rsidRPr="00681121">
        <w:rPr>
          <w:rStyle w:val="Pogrubienie"/>
        </w:rPr>
        <w:t>Rée</w:t>
      </w:r>
      <w:proofErr w:type="spellEnd"/>
      <w:r w:rsidRPr="00681121">
        <w:t xml:space="preserve">. Budynek w formie antycznej świątyni pochodzi z połowy XIX w. Najprawdopodobniej jego projektantem był słynny architekt Karol Fryderyk </w:t>
      </w:r>
      <w:proofErr w:type="spellStart"/>
      <w:r w:rsidRPr="00681121">
        <w:t>Schinkel</w:t>
      </w:r>
      <w:proofErr w:type="spellEnd"/>
      <w:r w:rsidRPr="00681121">
        <w:t>. Od strony południowej w fasadzie mauzoleum wyróżniają się dwie kolumny. Kiepski stan pokrywających je tynków kontrastuje ze świeżością klasycznych jońskich kapiteli (głowic). Wykonano je z bardzo nietypowego i drogiego materiału - uszlachetnionej cyny odpornej na niskie temperatury (poniżej 13°C cyna ulega rozpadowi na szary proszek - zjawisko to jest określane mianem trądu lub zarazy cynowej).</w:t>
      </w:r>
    </w:p>
    <w:p w:rsidR="005647E2" w:rsidRPr="00681121" w:rsidRDefault="005647E2">
      <w:pPr>
        <w:rPr>
          <w:b/>
          <w:sz w:val="28"/>
          <w:szCs w:val="28"/>
        </w:rPr>
      </w:pPr>
      <w:r w:rsidRPr="00681121">
        <w:rPr>
          <w:b/>
          <w:sz w:val="28"/>
          <w:szCs w:val="28"/>
        </w:rPr>
        <w:t>Kłębowiec</w:t>
      </w:r>
    </w:p>
    <w:p w:rsidR="005647E2" w:rsidRPr="00681121" w:rsidRDefault="005647E2" w:rsidP="00564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Calibri" w:eastAsia="Times New Roman" w:hAnsi="Calibri" w:cs="Times New Roman"/>
          <w:lang w:eastAsia="pl-PL"/>
        </w:rPr>
        <w:t>Wieś znajduje się na północ od Wałcza, w odległości ok. 6 km. Dojazd z Wałcza drogą nr 163 w kierunku Czaplinka.</w:t>
      </w:r>
    </w:p>
    <w:p w:rsidR="005647E2" w:rsidRPr="00681121" w:rsidRDefault="005647E2" w:rsidP="0024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Początki wsi związane są z zakonem rycerskim joannitów, gdyż stanowiła ona własność zakonną. Stąd pierwotna nazwa tej osady „Wieś Klasztorna”. Pod taką nazwą właśnie  wieś pojawia się w dokumentach z 1468 roku. Golcowie pojawili się na tym terenie na początku XVI wieku, nabywając okoliczne dobra w czasie rozprężenia, jakie przyniosły prądy reformacyjne. Właśnie ta rodzina krzewiła tu nauki Lutra i była protektorem protestantów na ziemi wałeckiej. Po przejęciu wsi, na początku XVI wieku wzniesiona tu została drewniana konstrukcja obronna, która w kolejnym stuleciu powoli traciła swe funkcje, stając się rezydencją mieszkalną. Na początku XVIII wieku Golcowie wznieśli w Kłębowcu okazały, wzorowany na francuskich rezydencjach, jednopiętrowy pałac. Mury zdobione były szeregiem pilastrów, ryzalitów i gzymsów i innych architektonicznych dekoracji.  Wzniesiono go na planie podkowy, część środkowa była najbardziej reprezentacyjna, jedno ze skrzydeł przeznaczone było na pomieszczenia gospodarcze i mieszkania służby, w drugim znajdowała się domowa kaplica ewangelicka. Wnętrza zachwycały  bogatym wyposażeniem, część reprezentacyjnych pomieszczeń ozdobiona była nawet malowidłami ściennymi. </w:t>
      </w:r>
      <w:r w:rsidR="002445DB" w:rsidRPr="00681121">
        <w:t xml:space="preserve">W ciągu XVIII wieku posiadłości </w:t>
      </w:r>
      <w:proofErr w:type="spellStart"/>
      <w:r w:rsidR="002445DB" w:rsidRPr="00681121">
        <w:t>kłębowieckich</w:t>
      </w:r>
      <w:proofErr w:type="spellEnd"/>
      <w:r w:rsidR="002445DB" w:rsidRPr="00681121">
        <w:t xml:space="preserve"> Golców topniały ze względu na rosnące zadłużenie. Sukcesywnie sprzedawano lub oddawano za długi kolejne majątki, tak iż w 1783 r. w posiadaniu </w:t>
      </w:r>
      <w:proofErr w:type="spellStart"/>
      <w:r w:rsidR="002445DB" w:rsidRPr="00681121">
        <w:t>Sophie</w:t>
      </w:r>
      <w:proofErr w:type="spellEnd"/>
      <w:r w:rsidR="002445DB" w:rsidRPr="00681121">
        <w:t xml:space="preserve"> von der </w:t>
      </w:r>
      <w:proofErr w:type="spellStart"/>
      <w:r w:rsidR="002445DB" w:rsidRPr="00681121">
        <w:t>Goltz</w:t>
      </w:r>
      <w:proofErr w:type="spellEnd"/>
      <w:r w:rsidR="002445DB" w:rsidRPr="00681121">
        <w:t xml:space="preserve"> pozostały tylko Kłębowiec i </w:t>
      </w:r>
      <w:proofErr w:type="spellStart"/>
      <w:r w:rsidR="002445DB" w:rsidRPr="00681121">
        <w:t>Neugoltz</w:t>
      </w:r>
      <w:proofErr w:type="spellEnd"/>
      <w:r w:rsidR="002445DB" w:rsidRPr="00681121">
        <w:t xml:space="preserve">. </w:t>
      </w:r>
    </w:p>
    <w:p w:rsidR="005647E2" w:rsidRPr="00681121" w:rsidRDefault="005647E2" w:rsidP="005647E2">
      <w:pPr>
        <w:pStyle w:val="NormalnyWeb"/>
      </w:pPr>
      <w:r w:rsidRPr="00681121">
        <w:t xml:space="preserve">. Od 1855 r. właścicielem majątku był Max von Klitzing, a po nim, od 1902 r. – jego syn. W rękach rodziny von Klitzing pozostawał Kłębowiec do 1945 r. Za czasów ostatnich </w:t>
      </w:r>
      <w:r w:rsidRPr="00681121">
        <w:lastRenderedPageBreak/>
        <w:t>właścicieli majątek powiększony przez von Klitzingów, liczył m.in. 1312 ha gruntów ornych i ponad 2400 ha lasów. Specjalizował się w hodowli bydła rasy holenderskiej oraz owiec.</w:t>
      </w:r>
    </w:p>
    <w:p w:rsidR="005647E2" w:rsidRPr="00681121" w:rsidRDefault="005647E2" w:rsidP="005647E2">
      <w:pPr>
        <w:pStyle w:val="NormalnyWeb"/>
      </w:pPr>
      <w:r w:rsidRPr="00681121">
        <w:t>W XIX w. przekształcono park w duchu krajobrazowym, a w 2. połowie tego stulecia, za czasów von Klitzingów wzniesiono okazałe zabudowania gospodarcze. Do południowej elewacji zachodniego ryzalitu od strony ogrodu dobudowano oranżerię, przed którą położony był czworokątny gazon.</w:t>
      </w:r>
    </w:p>
    <w:p w:rsidR="002445DB" w:rsidRPr="00681121" w:rsidRDefault="002445DB" w:rsidP="0024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Pałac spłonął tuż po zdobyciu Kłębowca przez Sowietów i nie został już odbudowany. Ocalało jedynie jedno z bocznych skrzydeł, jednak z upływem lat i ta część została zdewastowana. Do dziś jednak ruiny robią wrażenie świadcząc o dawnej klasie tej budowli. W przypałacowym parku pozostało jeszcze sporo ciekawych starych drzew.</w:t>
      </w:r>
    </w:p>
    <w:p w:rsidR="002445DB" w:rsidRPr="00681121" w:rsidRDefault="002445DB" w:rsidP="0024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obrzeżach wsi, w jej wschodniej części na początku XVIII wieku funkcjonowała kuźnica, w której wykorzystywano rudę darniową torfowisk doliny rzeki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Kłębowianki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przepływającej przez wieś. Zwiedzając Kłębowiec warto zwrócić uwagę na wybudowany w latach 1923-1925 neogotycki kościół pw. św. Heleny oraz ślady dawnej kuźni wodnej nad Dobrzycą widocznej przy drodze do Rudnicy.</w:t>
      </w:r>
    </w:p>
    <w:p w:rsidR="0006342E" w:rsidRPr="00681121" w:rsidRDefault="0006342E" w:rsidP="005647E2">
      <w:pPr>
        <w:pStyle w:val="NormalnyWeb"/>
        <w:rPr>
          <w:b/>
          <w:sz w:val="28"/>
          <w:szCs w:val="28"/>
        </w:rPr>
      </w:pPr>
      <w:r w:rsidRPr="00681121">
        <w:rPr>
          <w:b/>
          <w:sz w:val="28"/>
          <w:szCs w:val="28"/>
        </w:rPr>
        <w:t>Wiesiółka</w:t>
      </w:r>
    </w:p>
    <w:p w:rsidR="0006342E" w:rsidRPr="00681121" w:rsidRDefault="0006342E" w:rsidP="0006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Calibri" w:eastAsia="Times New Roman" w:hAnsi="Calibri" w:cs="Times New Roman"/>
          <w:lang w:eastAsia="pl-PL"/>
        </w:rPr>
        <w:t xml:space="preserve">Wieś  położona we wschodniej części gminy Wałcz,  przy drodze nr 2327, Witankowo - Czechyń - Nowa Szwecja, w odległości 11,5 km na wschód od Wałcza, nad rzeką Dobrzyca. </w:t>
      </w:r>
    </w:p>
    <w:p w:rsidR="0006342E" w:rsidRPr="00681121" w:rsidRDefault="0006342E" w:rsidP="0006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Calibri" w:eastAsia="Times New Roman" w:hAnsi="Calibri" w:cs="Times New Roman"/>
          <w:lang w:eastAsia="pl-PL"/>
        </w:rPr>
        <w:t>Dojazd z Wałcza drogą krajową nr 10 w kierunku Piły, za wsią Witankowo należy skręcić na północ.</w:t>
      </w:r>
    </w:p>
    <w:p w:rsidR="0006342E" w:rsidRPr="00681121" w:rsidRDefault="0006342E" w:rsidP="0006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Calibri" w:eastAsia="Times New Roman" w:hAnsi="Calibri" w:cs="Times New Roman"/>
          <w:lang w:eastAsia="pl-PL"/>
        </w:rPr>
        <w:t xml:space="preserve">Wieś istniała już w XV wieku, potem została na kilkadziesiąt lat wyludniona. Osadnictwo nastąpiło dopiero w latach 1592-1595, a wieś otrzymała powtórne prawa lokacyjne od starosty wałeckiego Jana Gostomskiego w 1586 roku. Należała wówczas do dóbr królewskich. W 1773 roku liczyła 22 domostwa. Przy wsi, nad rzeką zachowały się coraz słabiej widoczne pozostałości po kuźni – </w:t>
      </w:r>
      <w:proofErr w:type="spellStart"/>
      <w:r w:rsidRPr="00681121">
        <w:rPr>
          <w:rFonts w:ascii="Calibri" w:eastAsia="Times New Roman" w:hAnsi="Calibri" w:cs="Times New Roman"/>
          <w:lang w:eastAsia="pl-PL"/>
        </w:rPr>
        <w:t>lemieszarni</w:t>
      </w:r>
      <w:proofErr w:type="spellEnd"/>
      <w:r w:rsidRPr="00681121">
        <w:rPr>
          <w:rFonts w:ascii="Calibri" w:eastAsia="Times New Roman" w:hAnsi="Calibri" w:cs="Times New Roman"/>
          <w:lang w:eastAsia="pl-PL"/>
        </w:rPr>
        <w:t xml:space="preserve"> z pierwszej połowy XIX wieku, wybudowanej na miejscu dawnej kuźni żelaza. </w:t>
      </w:r>
      <w:proofErr w:type="spellStart"/>
      <w:r w:rsidRPr="00681121">
        <w:rPr>
          <w:rFonts w:ascii="Calibri" w:eastAsia="Times New Roman" w:hAnsi="Calibri" w:cs="Times New Roman"/>
          <w:lang w:eastAsia="pl-PL"/>
        </w:rPr>
        <w:t>Lemieszarnia</w:t>
      </w:r>
      <w:proofErr w:type="spellEnd"/>
      <w:r w:rsidRPr="00681121">
        <w:rPr>
          <w:rFonts w:ascii="Calibri" w:eastAsia="Times New Roman" w:hAnsi="Calibri" w:cs="Times New Roman"/>
          <w:lang w:eastAsia="pl-PL"/>
        </w:rPr>
        <w:t xml:space="preserve"> czynna była do 1956 roku, produkowano tu lemiesze do pługów przy pomocy młotów poruszanych trzema kołami wodnymi. Na początku lat 70-tych była ona rekonstruowana przez studentów Koła Naukowego Meliorantów z Akademii Rolniczej w Poznaniu.</w:t>
      </w:r>
    </w:p>
    <w:p w:rsidR="0006342E" w:rsidRPr="00681121" w:rsidRDefault="0006342E" w:rsidP="0006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Calibri" w:eastAsia="Times New Roman" w:hAnsi="Calibri" w:cs="Times New Roman"/>
          <w:lang w:eastAsia="pl-PL"/>
        </w:rPr>
        <w:t>W dawnym parku dworskim można spotkać ciekawe okazy drzew oraz obejrzeć pałac z XIX wieku. Pałac ten został wybudowany z u</w:t>
      </w:r>
      <w:r w:rsidR="00E24B99" w:rsidRPr="00681121">
        <w:rPr>
          <w:rFonts w:ascii="Calibri" w:eastAsia="Times New Roman" w:hAnsi="Calibri" w:cs="Times New Roman"/>
          <w:lang w:eastAsia="pl-PL"/>
        </w:rPr>
        <w:t>życiem form neoklasycystycznych</w:t>
      </w:r>
      <w:r w:rsidRPr="00681121">
        <w:rPr>
          <w:rFonts w:ascii="Calibri" w:eastAsia="Times New Roman" w:hAnsi="Calibri" w:cs="Times New Roman"/>
          <w:lang w:eastAsia="pl-PL"/>
        </w:rPr>
        <w:t xml:space="preserve">. Obecnie jest własnością prywatną. W bliskiej odległości od Wiesiółki, w pobliżu drogi nr 232  do Tarnowa  znajduje się grodzisko podkowiaste, o wałach dochodzących do brzegów rzeki Dobrzycy. W czasie prac wykopaliskowych w 1926 roku wydobyto tu znaczne ilości ceramiki. Grodzisko to zamieszkiwane było w czasach średniowiecznych, obecnie teren ten jest zalesiony. </w:t>
      </w:r>
    </w:p>
    <w:p w:rsidR="0006342E" w:rsidRPr="00681121" w:rsidRDefault="0006342E" w:rsidP="00E24B99">
      <w:pPr>
        <w:pStyle w:val="NormalnyWeb"/>
      </w:pPr>
      <w:r w:rsidRPr="00681121">
        <w:rPr>
          <w:b/>
          <w:sz w:val="28"/>
          <w:szCs w:val="28"/>
        </w:rPr>
        <w:t>Golce</w:t>
      </w:r>
      <w:r w:rsidR="00E24B99" w:rsidRPr="00681121">
        <w:t xml:space="preserve"> - </w:t>
      </w:r>
      <w:r w:rsidRPr="00681121">
        <w:t xml:space="preserve">Wieś w gm. Wałcz, 12 km na pn. od miasta. </w:t>
      </w:r>
    </w:p>
    <w:p w:rsidR="0006342E" w:rsidRPr="00681121" w:rsidRDefault="0006342E" w:rsidP="0006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Kościół dla zboru luterańskiego p.w. Świętego Antoniego z 1664 r. Zbudowany z fundacji rodziny von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Golz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Wieża pochodzi z 1669 r. Przejęty przez kościół katolicki po 2 wojnie światowej. </w:t>
      </w:r>
    </w:p>
    <w:p w:rsidR="0006342E" w:rsidRPr="00681121" w:rsidRDefault="0006342E" w:rsidP="0006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i wyposażenie.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Kościół szachulcowy konstrukcji słupowo – ramowej, wypełnionej cegłą. Orientowany. Salowy, bez wyodrębnionego z nawy prezbiterium, zamknięty </w:t>
      </w:r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prostokątnie. Wysoka wieża od frontu, konstrukcji szkieletowej częściowo osadzona na nawie, w górnej części drewniana i dolnej szachulcowa. Kruchta w przyziemiu i wejście osłonięte gankiem, Zwieńczona okazałym hełmem iglicą ośmioboczną, krytą blachą z krzyżem. Dzwon z 1670 r. z odlewni Franciszka Dubois. Dach jednokalenicowy, kryty dachówką. Wewnątrz strop belkowy. Wyposażenie barokowe; ołtarz główny(pierwotnie amonowy) i balustrada empory organowej z 2 poł. XVII w., oraz ambona z XVIII w. W posadzce kamienna płyta – epitafium z 2 poł. XVII w. Świątynia posiada kryptę grobową z prochami rodziny von </w:t>
      </w:r>
      <w:proofErr w:type="spellStart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>Goltz</w:t>
      </w:r>
      <w:proofErr w:type="spellEnd"/>
      <w:r w:rsidRPr="006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342E" w:rsidRPr="00681121" w:rsidRDefault="00EB5BBC" w:rsidP="005647E2">
      <w:pPr>
        <w:pStyle w:val="NormalnyWeb"/>
      </w:pPr>
      <w:r w:rsidRPr="00681121">
        <w:rPr>
          <w:b/>
          <w:sz w:val="28"/>
          <w:szCs w:val="28"/>
        </w:rPr>
        <w:t>Zdbice</w:t>
      </w:r>
      <w:r w:rsidR="00AC707B" w:rsidRPr="00681121">
        <w:t xml:space="preserve"> - Skansen z bronią z okresu walk o Wał Pomorski</w:t>
      </w:r>
    </w:p>
    <w:p w:rsidR="00EB5BBC" w:rsidRPr="00681121" w:rsidRDefault="00EB5BBC" w:rsidP="00EB5BBC">
      <w:pPr>
        <w:pStyle w:val="Nagwek2"/>
        <w:rPr>
          <w:sz w:val="22"/>
          <w:szCs w:val="22"/>
        </w:rPr>
      </w:pPr>
      <w:r w:rsidRPr="00681121">
        <w:rPr>
          <w:sz w:val="22"/>
          <w:szCs w:val="22"/>
        </w:rPr>
        <w:t>Przesmyk Morzyca</w:t>
      </w:r>
    </w:p>
    <w:p w:rsidR="00EB5BBC" w:rsidRPr="00681121" w:rsidRDefault="00EB5BBC" w:rsidP="00EB5BBC">
      <w:pPr>
        <w:pStyle w:val="NormalnyWeb"/>
      </w:pPr>
      <w:r w:rsidRPr="00681121">
        <w:t>Na początku lutego 1945 r. do walk o przełamanie niemieckiego Wału Pomorskiego weszły dywizje 1. Armii Ludowego Wojska Polskiego. W rejonie Zdbic operowała 4. dywizja piechoty. Jej zadaniem było sforsowanie linii umocnień, na które składały się betonowe i ziemne schrony bojowe oraz transzeje z przeszkodami z drutu kolczastego, ulokowane między jeziorami i w dogodnej do obrony dolinie potoku Zdrój.</w:t>
      </w:r>
      <w:r w:rsidRPr="00681121">
        <w:br/>
      </w:r>
      <w:r w:rsidRPr="00681121">
        <w:br/>
        <w:t>Najpierw ciężki bój o wieś Zdbice (</w:t>
      </w:r>
      <w:proofErr w:type="spellStart"/>
      <w:r w:rsidRPr="00681121">
        <w:rPr>
          <w:i/>
          <w:iCs/>
        </w:rPr>
        <w:t>Stabitz</w:t>
      </w:r>
      <w:proofErr w:type="spellEnd"/>
      <w:r w:rsidRPr="00681121">
        <w:t xml:space="preserve">) stoczyli 4 lutego 1945 </w:t>
      </w:r>
      <w:r w:rsidR="00AC707B" w:rsidRPr="00681121">
        <w:t>r. żołnierze 12. pułku piechoty,</w:t>
      </w:r>
      <w:r w:rsidRPr="00681121">
        <w:t xml:space="preserve"> forsując dolinę Zdroju na północ od Jeziora Dobrego (</w:t>
      </w:r>
      <w:proofErr w:type="spellStart"/>
      <w:r w:rsidRPr="00681121">
        <w:rPr>
          <w:i/>
          <w:iCs/>
        </w:rPr>
        <w:t>Daber</w:t>
      </w:r>
      <w:proofErr w:type="spellEnd"/>
      <w:r w:rsidRPr="00681121">
        <w:rPr>
          <w:i/>
          <w:iCs/>
        </w:rPr>
        <w:t xml:space="preserve"> </w:t>
      </w:r>
      <w:proofErr w:type="spellStart"/>
      <w:r w:rsidRPr="00681121">
        <w:rPr>
          <w:i/>
          <w:iCs/>
        </w:rPr>
        <w:t>See</w:t>
      </w:r>
      <w:proofErr w:type="spellEnd"/>
      <w:r w:rsidRPr="00681121">
        <w:t xml:space="preserve">). Sztabowcom 1. Armii zależało na pokonaniu przejścia między jeziorami </w:t>
      </w:r>
      <w:proofErr w:type="spellStart"/>
      <w:r w:rsidRPr="00681121">
        <w:t>Zdbiczno</w:t>
      </w:r>
      <w:proofErr w:type="spellEnd"/>
      <w:r w:rsidRPr="00681121">
        <w:t xml:space="preserve"> (</w:t>
      </w:r>
      <w:proofErr w:type="spellStart"/>
      <w:r w:rsidRPr="00681121">
        <w:rPr>
          <w:i/>
          <w:iCs/>
        </w:rPr>
        <w:t>Stabitz</w:t>
      </w:r>
      <w:proofErr w:type="spellEnd"/>
      <w:r w:rsidRPr="00681121">
        <w:rPr>
          <w:i/>
          <w:iCs/>
        </w:rPr>
        <w:t xml:space="preserve"> </w:t>
      </w:r>
      <w:proofErr w:type="spellStart"/>
      <w:r w:rsidRPr="00681121">
        <w:rPr>
          <w:i/>
          <w:iCs/>
        </w:rPr>
        <w:t>See</w:t>
      </w:r>
      <w:proofErr w:type="spellEnd"/>
      <w:r w:rsidRPr="00681121">
        <w:t>) i Dobrym, zwanego od nazwy nieistniejącej dziś osady przesmykiem Morzyca (</w:t>
      </w:r>
      <w:proofErr w:type="spellStart"/>
      <w:r w:rsidRPr="00681121">
        <w:t>Moritzberg</w:t>
      </w:r>
      <w:proofErr w:type="spellEnd"/>
      <w:r w:rsidRPr="00681121">
        <w:t>). W tym miejscu znajdowała się najdogodniejsza na przestrzeni wielu kilometrów przeprawa przez dolinę Zdroju. Przesmyku broniło kilka niemieckich schronów.</w:t>
      </w:r>
      <w:r w:rsidRPr="00681121">
        <w:br/>
      </w:r>
      <w:r w:rsidRPr="00681121">
        <w:br/>
        <w:t xml:space="preserve">Nie powiodła się podjęta 7 lutego próba ataku na niemieckie pozycje. Następnego dnia o świcie niewielka grupa wypadowa po brawurowej akcji zajęła dwa kluczowe schrony. Do boju włączyła się także ciężka artyleria, niszcząc punkty oporu wroga. Podjęty wczesnym popołudniem 8 lutego 1945 r. atak piechoty polskiej zakończył się przełamaniem przesmyku Morzyca. Zwycięskie walki o Wał Pomorski na odcinku między Jeziorem </w:t>
      </w:r>
      <w:proofErr w:type="spellStart"/>
      <w:r w:rsidRPr="00681121">
        <w:t>Smolno</w:t>
      </w:r>
      <w:proofErr w:type="spellEnd"/>
      <w:r w:rsidRPr="00681121">
        <w:t xml:space="preserve"> a Nadarzycami kosztowały 1. Armię LWP ponad 500 poległych żołnierzy.</w:t>
      </w:r>
      <w:r w:rsidRPr="00681121">
        <w:br/>
      </w:r>
      <w:r w:rsidRPr="00681121">
        <w:br/>
        <w:t>Ich trud próbowano po wojnie upamiętnić, ale zrobiono to wyjątkowo nieudolnie. Pod Zdbicami, na przesmykach Morzyca i Smolno-</w:t>
      </w:r>
      <w:proofErr w:type="spellStart"/>
      <w:r w:rsidRPr="00681121">
        <w:t>Zdbiczno</w:t>
      </w:r>
      <w:proofErr w:type="spellEnd"/>
      <w:r w:rsidRPr="00681121">
        <w:t xml:space="preserve"> powstał tzw. </w:t>
      </w:r>
      <w:r w:rsidRPr="00681121">
        <w:rPr>
          <w:rStyle w:val="Pogrubienie"/>
        </w:rPr>
        <w:t>skansen bojowy 1. Armii LWP</w:t>
      </w:r>
      <w:r w:rsidRPr="00681121">
        <w:t xml:space="preserve">. Ustawiono wówczas kozły z drutem kolczastym, "odnowiono" kilka odcinków transzei, a przy drodze </w:t>
      </w:r>
      <w:proofErr w:type="spellStart"/>
      <w:r w:rsidRPr="00681121">
        <w:t>Zdbiczno</w:t>
      </w:r>
      <w:proofErr w:type="spellEnd"/>
      <w:r w:rsidRPr="00681121">
        <w:t xml:space="preserve"> - Golce postawiono czołg i armaty, których prawdziwi zdobywcy Wału w czasie walk nie widzieli. Nad przesmykiem Morzyca stoją dziś ruiny niemieckiego schronu, zajętego podczas wspomnianego wcześniej wypadu żołnierzy 12. pułku piechoty. Szczątki fikcyjnych umocnień skansenu z lat 80. XX w. wyglądają żałośnie.</w:t>
      </w:r>
    </w:p>
    <w:p w:rsidR="005647E2" w:rsidRPr="00681121" w:rsidRDefault="00EB5BBC" w:rsidP="00EB5BBC">
      <w:pPr>
        <w:pStyle w:val="NormalnyWeb"/>
      </w:pPr>
      <w:r w:rsidRPr="00681121">
        <w:t xml:space="preserve">Bez wątpienia warto odwiedzić działającą w Zdbicach </w:t>
      </w:r>
      <w:r w:rsidRPr="00681121">
        <w:rPr>
          <w:rStyle w:val="Pogrubienie"/>
        </w:rPr>
        <w:t>Izbę Pamięci Narodowej,</w:t>
      </w:r>
      <w:r w:rsidRPr="00681121">
        <w:t xml:space="preserve"> w której zgromadzono bardzo ciekawy zbiór wykopanych na pobojowisku autentycznych znalezisk z lutego 1945 r. Opiekunowie Izby mieszkają w sąsiedztwie, w domu pod nr. 15.</w:t>
      </w:r>
      <w:bookmarkEnd w:id="0"/>
    </w:p>
    <w:sectPr w:rsidR="005647E2" w:rsidRPr="0068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44195"/>
    <w:multiLevelType w:val="multilevel"/>
    <w:tmpl w:val="7DE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A19AC"/>
    <w:multiLevelType w:val="multilevel"/>
    <w:tmpl w:val="FD3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E"/>
    <w:rsid w:val="0006342E"/>
    <w:rsid w:val="002445DB"/>
    <w:rsid w:val="004D19EF"/>
    <w:rsid w:val="005647E2"/>
    <w:rsid w:val="005E414E"/>
    <w:rsid w:val="00681121"/>
    <w:rsid w:val="00716FC0"/>
    <w:rsid w:val="00840572"/>
    <w:rsid w:val="00AC707B"/>
    <w:rsid w:val="00CC43B0"/>
    <w:rsid w:val="00D27C5E"/>
    <w:rsid w:val="00E24B99"/>
    <w:rsid w:val="00EB5BBC"/>
    <w:rsid w:val="00F05926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23AA-5AE1-4819-AFA8-6DADCF0F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4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41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E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414E"/>
    <w:rPr>
      <w:color w:val="0000FF"/>
      <w:u w:val="single"/>
    </w:rPr>
  </w:style>
  <w:style w:type="character" w:customStyle="1" w:styleId="tocnumber">
    <w:name w:val="tocnumber"/>
    <w:basedOn w:val="Domylnaczcionkaakapitu"/>
    <w:rsid w:val="005E414E"/>
  </w:style>
  <w:style w:type="character" w:customStyle="1" w:styleId="toctext">
    <w:name w:val="toctext"/>
    <w:basedOn w:val="Domylnaczcionkaakapitu"/>
    <w:rsid w:val="005E414E"/>
  </w:style>
  <w:style w:type="character" w:customStyle="1" w:styleId="mw-headline">
    <w:name w:val="mw-headline"/>
    <w:basedOn w:val="Domylnaczcionkaakapitu"/>
    <w:rsid w:val="005E414E"/>
  </w:style>
  <w:style w:type="character" w:customStyle="1" w:styleId="nomobile">
    <w:name w:val="nomobile"/>
    <w:basedOn w:val="Domylnaczcionkaakapitu"/>
    <w:rsid w:val="005E414E"/>
  </w:style>
  <w:style w:type="character" w:styleId="Pogrubienie">
    <w:name w:val="Strong"/>
    <w:basedOn w:val="Domylnaczcionkaakapitu"/>
    <w:uiPriority w:val="22"/>
    <w:qFormat/>
    <w:rsid w:val="005647E2"/>
    <w:rPr>
      <w:b/>
      <w:bCs/>
    </w:rPr>
  </w:style>
  <w:style w:type="character" w:customStyle="1" w:styleId="badge">
    <w:name w:val="badge"/>
    <w:basedOn w:val="Domylnaczcionkaakapitu"/>
    <w:rsid w:val="005647E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7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832" TargetMode="External"/><Relationship Id="rId13" Type="http://schemas.openxmlformats.org/officeDocument/2006/relationships/hyperlink" Target="https://pl.wikipedia.org/wiki/K%C5%82%C4%99bowiec" TargetMode="External"/><Relationship Id="rId18" Type="http://schemas.openxmlformats.org/officeDocument/2006/relationships/hyperlink" Target="https://pl.wikipedia.org/wiki/Mur_pruski" TargetMode="External"/><Relationship Id="rId26" Type="http://schemas.openxmlformats.org/officeDocument/2006/relationships/hyperlink" Target="https://pl.wikipedia.org/wiki/Ko%C5%9Bci%C3%B3%C5%82_salow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Wielboki" TargetMode="External"/><Relationship Id="rId34" Type="http://schemas.openxmlformats.org/officeDocument/2006/relationships/hyperlink" Target="https://pl.wikipedia.org/wiki/Nawa" TargetMode="External"/><Relationship Id="rId7" Type="http://schemas.openxmlformats.org/officeDocument/2006/relationships/hyperlink" Target="https://pl.wikipedia.org/wiki/K%C5%82%C4%99bowiec" TargetMode="External"/><Relationship Id="rId12" Type="http://schemas.openxmlformats.org/officeDocument/2006/relationships/hyperlink" Target="https://pl.wikipedia.org/wiki/Parafia_%C5%9Bw._Wawrzy%C5%84ca_w_Rudkach" TargetMode="External"/><Relationship Id="rId17" Type="http://schemas.openxmlformats.org/officeDocument/2006/relationships/hyperlink" Target="https://pl.wikipedia.org/wiki/1819" TargetMode="External"/><Relationship Id="rId25" Type="http://schemas.openxmlformats.org/officeDocument/2006/relationships/hyperlink" Target="https://pl.wikipedia.org/wiki/Ko%C5%9Bci%C3%B3%C5%82_Narodzenia_Naj%C5%9Bwi%C4%99tszej_Maryi_Panny_w_Karsiborze" TargetMode="External"/><Relationship Id="rId33" Type="http://schemas.openxmlformats.org/officeDocument/2006/relationships/hyperlink" Target="https://pl.wikipedia.org/wiki/Dach_pulpitow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Golce_(wojew%C3%B3dztwo_zachodniopomorskie)" TargetMode="External"/><Relationship Id="rId20" Type="http://schemas.openxmlformats.org/officeDocument/2006/relationships/hyperlink" Target="https://pl.wikipedia.org/wiki/Barok" TargetMode="External"/><Relationship Id="rId29" Type="http://schemas.openxmlformats.org/officeDocument/2006/relationships/hyperlink" Target="https://pl.wikipedia.org/wiki/G%C5%82az_narzutow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/index.php?title=Golcowie&amp;action=edit&amp;redlink=1" TargetMode="External"/><Relationship Id="rId11" Type="http://schemas.openxmlformats.org/officeDocument/2006/relationships/hyperlink" Target="https://pl.wikipedia.org/wiki/Rejestr_zabytk%C3%B3w" TargetMode="External"/><Relationship Id="rId24" Type="http://schemas.openxmlformats.org/officeDocument/2006/relationships/hyperlink" Target="https://pl.wikipedia.org/wiki/Ko%C5%9Bci%C3%B3%C5%82_Narodzenia_Naj%C5%9Bwi%C4%99tszej_Maryi_Panny_w_Karsiborze" TargetMode="External"/><Relationship Id="rId32" Type="http://schemas.openxmlformats.org/officeDocument/2006/relationships/hyperlink" Target="https://pl.wikipedia.org/wiki/Zakrysti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l.wikipedia.org/wiki/Wa%C5%82cz" TargetMode="External"/><Relationship Id="rId15" Type="http://schemas.openxmlformats.org/officeDocument/2006/relationships/hyperlink" Target="https://pl.wikipedia.org/wiki/Protestantyzm" TargetMode="External"/><Relationship Id="rId23" Type="http://schemas.openxmlformats.org/officeDocument/2006/relationships/hyperlink" Target="https://pl.wikipedia.org/wiki/Ko%C5%9Bci%C3%B3%C5%82_Narodzenia_Naj%C5%9Bwi%C4%99tszej_Maryi_Panny_w_Karsiborze" TargetMode="External"/><Relationship Id="rId28" Type="http://schemas.openxmlformats.org/officeDocument/2006/relationships/hyperlink" Target="https://pl.wikipedia.org/wiki/Mur_pruski" TargetMode="External"/><Relationship Id="rId36" Type="http://schemas.openxmlformats.org/officeDocument/2006/relationships/hyperlink" Target="https://pl.wikipedia.org/wiki/Szalowanie" TargetMode="External"/><Relationship Id="rId10" Type="http://schemas.openxmlformats.org/officeDocument/2006/relationships/hyperlink" Target="https://pl.wikipedia.org/wiki/Fosa" TargetMode="External"/><Relationship Id="rId19" Type="http://schemas.openxmlformats.org/officeDocument/2006/relationships/hyperlink" Target="https://pl.wikipedia.org/wiki/Sygnaturka_(dzwon)" TargetMode="External"/><Relationship Id="rId31" Type="http://schemas.openxmlformats.org/officeDocument/2006/relationships/hyperlink" Target="https://pl.wikipedia.org/wiki/Emp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Grodzisko_pier%C5%9Bcieniowate&amp;action=edit&amp;redlink=1" TargetMode="External"/><Relationship Id="rId14" Type="http://schemas.openxmlformats.org/officeDocument/2006/relationships/hyperlink" Target="https://pl.wikipedia.org/wiki/Pastor" TargetMode="External"/><Relationship Id="rId22" Type="http://schemas.openxmlformats.org/officeDocument/2006/relationships/hyperlink" Target="https://pl.wikipedia.org/wiki/Rejestr_zabytk%C3%B3w" TargetMode="External"/><Relationship Id="rId27" Type="http://schemas.openxmlformats.org/officeDocument/2006/relationships/hyperlink" Target="https://pl.wikipedia.org/wiki/Prostok%C4%85t" TargetMode="External"/><Relationship Id="rId30" Type="http://schemas.openxmlformats.org/officeDocument/2006/relationships/hyperlink" Target="https://pl.wikipedia.org/wiki/Kruchta" TargetMode="External"/><Relationship Id="rId35" Type="http://schemas.openxmlformats.org/officeDocument/2006/relationships/hyperlink" Target="https://pl.wikipedia.org/wiki/Dach_nacz%C3%B3%C5%82k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2727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ramole szczecin</dc:creator>
  <cp:keywords/>
  <dc:description/>
  <cp:lastModifiedBy>ramole szczecin</cp:lastModifiedBy>
  <cp:revision>7</cp:revision>
  <cp:lastPrinted>2022-08-31T10:20:00Z</cp:lastPrinted>
  <dcterms:created xsi:type="dcterms:W3CDTF">2022-08-23T12:38:00Z</dcterms:created>
  <dcterms:modified xsi:type="dcterms:W3CDTF">2022-08-31T10:22:00Z</dcterms:modified>
</cp:coreProperties>
</file>